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D1B0" w14:textId="410B1DB9" w:rsidR="00F8442B" w:rsidRDefault="00F8442B" w:rsidP="00F8442B">
      <w:pPr>
        <w:spacing w:after="0" w:line="240" w:lineRule="auto"/>
        <w:ind w:left="0" w:firstLine="0"/>
      </w:pPr>
      <w:bookmarkStart w:id="0" w:name="_Hlk168560268"/>
      <w:r>
        <w:rPr>
          <w:color w:val="2F5496"/>
          <w:sz w:val="28"/>
        </w:rPr>
        <w:t>NCCD LEVEL OF ADJUSTMENT TOOL</w:t>
      </w:r>
    </w:p>
    <w:tbl>
      <w:tblPr>
        <w:tblStyle w:val="TableGrid"/>
        <w:tblW w:w="15742" w:type="dxa"/>
        <w:tblInd w:w="-5" w:type="dxa"/>
        <w:tblCellMar>
          <w:top w:w="31" w:type="dxa"/>
          <w:left w:w="38" w:type="dxa"/>
          <w:bottom w:w="5" w:type="dxa"/>
          <w:right w:w="80" w:type="dxa"/>
        </w:tblCellMar>
        <w:tblLook w:val="04A0" w:firstRow="1" w:lastRow="0" w:firstColumn="1" w:lastColumn="0" w:noHBand="0" w:noVBand="1"/>
      </w:tblPr>
      <w:tblGrid>
        <w:gridCol w:w="1341"/>
        <w:gridCol w:w="430"/>
        <w:gridCol w:w="3474"/>
        <w:gridCol w:w="158"/>
        <w:gridCol w:w="3811"/>
        <w:gridCol w:w="1134"/>
        <w:gridCol w:w="2552"/>
        <w:gridCol w:w="37"/>
        <w:gridCol w:w="2798"/>
        <w:gridCol w:w="7"/>
      </w:tblGrid>
      <w:tr w:rsidR="000F4970" w:rsidRPr="00484E7E" w14:paraId="68BE0DFD" w14:textId="77777777" w:rsidTr="006F1F4F">
        <w:trPr>
          <w:trHeight w:val="59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431CA" w14:textId="6F1B34CE" w:rsidR="00F8442B" w:rsidRPr="00484E7E" w:rsidRDefault="00F8442B" w:rsidP="006F2F8A">
            <w:pPr>
              <w:tabs>
                <w:tab w:val="center" w:pos="662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84E7E">
              <w:rPr>
                <w:sz w:val="20"/>
                <w:szCs w:val="20"/>
              </w:rPr>
              <w:t xml:space="preserve"> </w:t>
            </w:r>
            <w:r w:rsidRPr="00484E7E">
              <w:rPr>
                <w:sz w:val="20"/>
                <w:szCs w:val="20"/>
              </w:rPr>
              <w:tab/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FF1C" w14:textId="77777777" w:rsidR="00F8442B" w:rsidRPr="003E1782" w:rsidRDefault="00F8442B" w:rsidP="006F2F8A">
            <w:pPr>
              <w:spacing w:after="0" w:line="259" w:lineRule="auto"/>
              <w:ind w:left="39" w:firstLine="0"/>
              <w:jc w:val="center"/>
              <w:rPr>
                <w:szCs w:val="16"/>
              </w:rPr>
            </w:pPr>
            <w:r w:rsidRPr="003E1782">
              <w:rPr>
                <w:b/>
                <w:szCs w:val="16"/>
              </w:rPr>
              <w:t xml:space="preserve">QDTP </w:t>
            </w:r>
          </w:p>
          <w:p w14:paraId="1E6577DE" w14:textId="77777777" w:rsidR="00F8442B" w:rsidRPr="003E1782" w:rsidRDefault="00F8442B" w:rsidP="006F2F8A">
            <w:pPr>
              <w:spacing w:after="0" w:line="259" w:lineRule="auto"/>
              <w:ind w:left="0" w:firstLine="0"/>
              <w:jc w:val="center"/>
              <w:rPr>
                <w:szCs w:val="16"/>
              </w:rPr>
            </w:pPr>
            <w:r w:rsidRPr="003E1782">
              <w:rPr>
                <w:szCs w:val="16"/>
              </w:rPr>
              <w:t xml:space="preserve">Infrequently and occasional, or frequently with low-level action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36F2" w14:textId="77777777" w:rsidR="00F8442B" w:rsidRPr="003E1782" w:rsidRDefault="00F8442B" w:rsidP="006F2F8A">
            <w:pPr>
              <w:spacing w:after="0" w:line="259" w:lineRule="auto"/>
              <w:ind w:left="43" w:firstLine="0"/>
              <w:jc w:val="center"/>
              <w:rPr>
                <w:szCs w:val="16"/>
              </w:rPr>
            </w:pPr>
            <w:r w:rsidRPr="003E1782">
              <w:rPr>
                <w:b/>
                <w:szCs w:val="16"/>
              </w:rPr>
              <w:t xml:space="preserve">SUPPLEMENTARY </w:t>
            </w:r>
          </w:p>
          <w:p w14:paraId="5DACBDB3" w14:textId="77777777" w:rsidR="00F8442B" w:rsidRPr="003E1782" w:rsidRDefault="00F8442B" w:rsidP="006F2F8A">
            <w:pPr>
              <w:spacing w:after="0" w:line="259" w:lineRule="auto"/>
              <w:ind w:left="0" w:firstLine="0"/>
              <w:jc w:val="center"/>
              <w:rPr>
                <w:szCs w:val="16"/>
              </w:rPr>
            </w:pPr>
            <w:r w:rsidRPr="003E1782">
              <w:rPr>
                <w:szCs w:val="16"/>
              </w:rPr>
              <w:t xml:space="preserve">Particular activities at specific times, or frequently with mid-level action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96C" w14:textId="77777777" w:rsidR="00F8442B" w:rsidRPr="003E1782" w:rsidRDefault="00F8442B" w:rsidP="006F2F8A">
            <w:pPr>
              <w:spacing w:after="0" w:line="259" w:lineRule="auto"/>
              <w:ind w:left="42" w:firstLine="0"/>
              <w:jc w:val="center"/>
              <w:rPr>
                <w:szCs w:val="16"/>
              </w:rPr>
            </w:pPr>
            <w:r w:rsidRPr="003E1782">
              <w:rPr>
                <w:b/>
                <w:szCs w:val="16"/>
              </w:rPr>
              <w:t xml:space="preserve">SUBSTANTIAL </w:t>
            </w:r>
          </w:p>
          <w:p w14:paraId="76373590" w14:textId="7893D8DA" w:rsidR="00F8442B" w:rsidRPr="003E1782" w:rsidRDefault="00F8442B" w:rsidP="006F2F8A">
            <w:pPr>
              <w:spacing w:after="0" w:line="259" w:lineRule="auto"/>
              <w:ind w:left="0" w:firstLine="0"/>
              <w:jc w:val="center"/>
              <w:rPr>
                <w:szCs w:val="16"/>
              </w:rPr>
            </w:pPr>
            <w:r w:rsidRPr="003E1782">
              <w:rPr>
                <w:szCs w:val="16"/>
              </w:rPr>
              <w:t xml:space="preserve">Occur at most times on most days with high-level action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3A4" w14:textId="77777777" w:rsidR="00F8442B" w:rsidRPr="003E1782" w:rsidRDefault="00F8442B" w:rsidP="006F2F8A">
            <w:pPr>
              <w:spacing w:after="0" w:line="259" w:lineRule="auto"/>
              <w:ind w:left="42" w:firstLine="0"/>
              <w:jc w:val="center"/>
              <w:rPr>
                <w:szCs w:val="16"/>
              </w:rPr>
            </w:pPr>
            <w:r w:rsidRPr="003E1782">
              <w:rPr>
                <w:b/>
                <w:szCs w:val="16"/>
              </w:rPr>
              <w:t xml:space="preserve">EXTENSIVE </w:t>
            </w:r>
          </w:p>
          <w:p w14:paraId="36DA1E02" w14:textId="77777777" w:rsidR="00F8442B" w:rsidRPr="003E1782" w:rsidRDefault="00F8442B" w:rsidP="006F2F8A">
            <w:pPr>
              <w:spacing w:after="0" w:line="259" w:lineRule="auto"/>
              <w:ind w:left="51" w:firstLine="0"/>
              <w:jc w:val="center"/>
              <w:rPr>
                <w:szCs w:val="16"/>
              </w:rPr>
            </w:pPr>
            <w:r w:rsidRPr="003E1782">
              <w:rPr>
                <w:szCs w:val="16"/>
              </w:rPr>
              <w:t xml:space="preserve">Occur all of the time with high-level of action </w:t>
            </w:r>
          </w:p>
        </w:tc>
      </w:tr>
      <w:tr w:rsidR="000F4970" w:rsidRPr="00484E7E" w14:paraId="60FC6DF5" w14:textId="77777777" w:rsidTr="006F1F4F">
        <w:trPr>
          <w:trHeight w:val="893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5E4" w14:textId="77777777" w:rsidR="00F8442B" w:rsidRPr="00484E7E" w:rsidRDefault="00F8442B" w:rsidP="006F2F8A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  <w:bookmarkStart w:id="1" w:name="_Hlk168560627"/>
            <w:r w:rsidRPr="00484E7E">
              <w:rPr>
                <w:b/>
                <w:sz w:val="20"/>
                <w:szCs w:val="20"/>
              </w:rPr>
              <w:t xml:space="preserve">CURRICULUM 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363" w14:textId="77777777" w:rsidR="00413AA4" w:rsidRPr="00AC662E" w:rsidRDefault="00413AA4" w:rsidP="00413AA4">
            <w:pPr>
              <w:spacing w:after="114" w:line="249" w:lineRule="auto"/>
              <w:ind w:left="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>Consult students and parents to identify strengths, interests and supports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Incorporate strengths, interests and supports in lesson design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Sequence knowledge and skill logically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Consider timing and pace of teaching sequence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Map learning progression on a learning wall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Intermittent communication with parents about progress and outcomes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Pre-Teach/review content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Scaffold levels of complexity (Blooms)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>Use questioning strategies to build critical thinking and 21</w:t>
            </w:r>
            <w:r w:rsidRPr="00AC662E">
              <w:rPr>
                <w:sz w:val="14"/>
                <w:szCs w:val="14"/>
                <w:vertAlign w:val="superscript"/>
              </w:rPr>
              <w:t>st</w:t>
            </w:r>
            <w:r w:rsidRPr="00AC662E">
              <w:rPr>
                <w:sz w:val="14"/>
                <w:szCs w:val="14"/>
              </w:rPr>
              <w:t xml:space="preserve"> Century skills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Model, prompt and practice thinks and doing (Think -Aloud)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Provide step-by-step demonstrations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☐ </w:t>
            </w:r>
            <w:r w:rsidRPr="00AC662E">
              <w:rPr>
                <w:sz w:val="14"/>
                <w:szCs w:val="14"/>
              </w:rPr>
              <w:t xml:space="preserve">Incorporate concrete materials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Use graphic organisers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Provide choice and flexibility for demonstration of learning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Use assistive technology (i.e. calculators, computers, iPads)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Incorporate co-operative learning tasks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Utilise pair and group discussions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Use of strong and weak examples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Utilise formative data to provide intermittent focused teaching (i.e. deeper investigation, direct instruction and guidance)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>Utilise formative data to provide intermittent intensive teaching (i.e. alternate pedagogies, additional resources, specific learning goals)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Provide immediate, specific constructive feedback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Explicitly teach reading and writing demands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Determine reading level of class texts and ensure student accessibility 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>Provide supports and scaffolds for reading (i.e. graphic organisers, comprehension supports, assistive technology, reader, varied complexity)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Provide supports and scaffolds for writing (i.e. graphic organisers, assistive technology, scribe)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☐I</w:t>
            </w:r>
            <w:r w:rsidRPr="00AC662E">
              <w:rPr>
                <w:sz w:val="14"/>
                <w:szCs w:val="14"/>
              </w:rPr>
              <w:t xml:space="preserve">dentify core vocabulary and explicitly teach throughout the unit utilising a word wall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Explicitly teach application of cognitive verbs – utilising student friendly definitions, visual representations and worked examples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Provide multiple opportunities for students to demonstrate learning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Ensure task sheets are accessible and clear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Provide scaffolds and supports for reading and writing demands </w:t>
            </w:r>
            <w:r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sz w:val="14"/>
                <w:szCs w:val="14"/>
              </w:rPr>
              <w:t xml:space="preserve">Vary conditions to allow equitable access and participation (i.e. time, location, length) </w:t>
            </w:r>
          </w:p>
          <w:p w14:paraId="3373830E" w14:textId="395C9230" w:rsidR="00F8442B" w:rsidRPr="00AC662E" w:rsidRDefault="00F8442B" w:rsidP="00413AA4">
            <w:pPr>
              <w:spacing w:after="0" w:line="30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EA5" w14:textId="77777777" w:rsidR="00F8442B" w:rsidRPr="00AC662E" w:rsidRDefault="00F8442B" w:rsidP="006F2F8A">
            <w:pPr>
              <w:spacing w:after="114" w:line="249" w:lineRule="auto"/>
              <w:ind w:left="382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Use student specific data in consultation with student and parent to further inform adjustment </w:t>
            </w:r>
          </w:p>
          <w:p w14:paraId="12A832A0" w14:textId="77777777" w:rsidR="00F8442B" w:rsidRPr="00AC662E" w:rsidRDefault="00F8442B" w:rsidP="000F4970">
            <w:pPr>
              <w:spacing w:after="114" w:line="24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Consult with student and parent on implementation and effectiveness of adjustments – review and refine </w:t>
            </w:r>
          </w:p>
          <w:p w14:paraId="59AAE024" w14:textId="77777777" w:rsidR="00F8442B" w:rsidRPr="00AC662E" w:rsidRDefault="00F8442B" w:rsidP="006F2F8A">
            <w:pPr>
              <w:spacing w:after="112" w:line="249" w:lineRule="auto"/>
              <w:ind w:left="382" w:right="8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Co-plan and/or consult on ways to support student in lessons </w:t>
            </w:r>
          </w:p>
          <w:p w14:paraId="0B65B1E1" w14:textId="77777777" w:rsidR="00F8442B" w:rsidRPr="00AC662E" w:rsidRDefault="00F8442B" w:rsidP="006F2F8A">
            <w:pPr>
              <w:spacing w:after="114" w:line="249" w:lineRule="auto"/>
              <w:ind w:left="382" w:right="13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Collaborate with support staff and specialist staff to increase knowledge and capability </w:t>
            </w:r>
          </w:p>
          <w:p w14:paraId="5765AE53" w14:textId="77777777" w:rsidR="00F8442B" w:rsidRPr="00AC662E" w:rsidRDefault="00F8442B" w:rsidP="006F2F8A">
            <w:pPr>
              <w:spacing w:after="112" w:line="249" w:lineRule="auto"/>
              <w:ind w:left="382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Regular communication with parents about progress and outcomes </w:t>
            </w:r>
          </w:p>
          <w:p w14:paraId="72DD78B8" w14:textId="77777777" w:rsidR="00F8442B" w:rsidRPr="00AC662E" w:rsidRDefault="00F8442B" w:rsidP="006F2F8A">
            <w:pPr>
              <w:spacing w:after="41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Adjust the workload expectation </w:t>
            </w:r>
          </w:p>
          <w:p w14:paraId="356D317E" w14:textId="77777777" w:rsidR="00F8442B" w:rsidRPr="00AC662E" w:rsidRDefault="00F8442B" w:rsidP="006F2F8A">
            <w:pPr>
              <w:spacing w:after="37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Limit the amount of choice in tasks to support engagement </w:t>
            </w:r>
          </w:p>
          <w:p w14:paraId="391071FC" w14:textId="77777777" w:rsidR="00F8442B" w:rsidRPr="00AC662E" w:rsidRDefault="00F8442B" w:rsidP="006F2F8A">
            <w:pPr>
              <w:spacing w:after="40" w:line="259" w:lineRule="auto"/>
              <w:ind w:left="70" w:firstLine="0"/>
              <w:rPr>
                <w:sz w:val="14"/>
                <w:szCs w:val="14"/>
              </w:rPr>
            </w:pPr>
            <w:bookmarkStart w:id="2" w:name="_Hlk168561041"/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bookmarkEnd w:id="2"/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additional time to complete work </w:t>
            </w:r>
          </w:p>
          <w:p w14:paraId="46F1A7C3" w14:textId="77777777" w:rsidR="00F8442B" w:rsidRPr="00AC662E" w:rsidRDefault="00F8442B" w:rsidP="006F2F8A">
            <w:pPr>
              <w:spacing w:after="38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 study guide with key concepts </w:t>
            </w:r>
          </w:p>
          <w:p w14:paraId="307B3B8B" w14:textId="77777777" w:rsidR="00E861AB" w:rsidRDefault="00F8442B" w:rsidP="006F2F8A">
            <w:pPr>
              <w:spacing w:after="0" w:line="300" w:lineRule="auto"/>
              <w:ind w:left="70" w:right="626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access to digital versions of materials </w:t>
            </w:r>
          </w:p>
          <w:p w14:paraId="3FBDCE2A" w14:textId="39A2AAB2" w:rsidR="00F8442B" w:rsidRPr="00AC662E" w:rsidRDefault="00F8442B" w:rsidP="006F2F8A">
            <w:pPr>
              <w:spacing w:after="0" w:line="300" w:lineRule="auto"/>
              <w:ind w:left="70" w:right="626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Personalise graphic organisers and scaffold sheets </w:t>
            </w:r>
          </w:p>
          <w:p w14:paraId="6F9AF16E" w14:textId="77777777" w:rsidR="00F8442B" w:rsidRPr="00AC662E" w:rsidRDefault="00F8442B" w:rsidP="006F2F8A">
            <w:pPr>
              <w:spacing w:after="38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Enlarge print, change font or increase line spacing </w:t>
            </w:r>
          </w:p>
          <w:p w14:paraId="262CF070" w14:textId="77777777" w:rsidR="00F8442B" w:rsidRPr="00AC662E" w:rsidRDefault="00F8442B" w:rsidP="006F2F8A">
            <w:pPr>
              <w:spacing w:after="41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Photocopy notes and/or provide copy of slides </w:t>
            </w:r>
          </w:p>
          <w:p w14:paraId="2510CCAF" w14:textId="77777777" w:rsidR="00F8442B" w:rsidRPr="00AC662E" w:rsidRDefault="00F8442B" w:rsidP="006F2F8A">
            <w:pPr>
              <w:spacing w:after="114" w:line="249" w:lineRule="auto"/>
              <w:ind w:left="382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Utilise adaptive computer software (i.e. audio books, text to speech) </w:t>
            </w:r>
          </w:p>
          <w:p w14:paraId="68368153" w14:textId="7A742CC1" w:rsidR="00F8442B" w:rsidRPr="00AC662E" w:rsidRDefault="00F8442B" w:rsidP="00723DAC">
            <w:pPr>
              <w:spacing w:after="38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personalised concrete examples to explicitly teach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>Utilise formative data to provide regular</w:t>
            </w:r>
            <w:r w:rsidRPr="00AC662E">
              <w:rPr>
                <w:b/>
                <w:sz w:val="14"/>
                <w:szCs w:val="14"/>
                <w:u w:val="single" w:color="000000"/>
              </w:rPr>
              <w:t xml:space="preserve"> focused </w:t>
            </w:r>
            <w:r w:rsidRPr="00AC662E">
              <w:rPr>
                <w:sz w:val="14"/>
                <w:szCs w:val="14"/>
              </w:rPr>
              <w:t>teaching</w:t>
            </w:r>
            <w:r w:rsidR="00723DAC">
              <w:rPr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(i.e. deeper investigation, direct instruction and guidance)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>Utilise formative data to provide regular</w:t>
            </w:r>
            <w:r w:rsidRPr="00AC662E">
              <w:rPr>
                <w:b/>
                <w:sz w:val="14"/>
                <w:szCs w:val="14"/>
                <w:u w:val="single" w:color="000000"/>
              </w:rPr>
              <w:t xml:space="preserve"> intensive</w:t>
            </w:r>
            <w:r w:rsidRPr="00AC662E">
              <w:rPr>
                <w:sz w:val="14"/>
                <w:szCs w:val="14"/>
              </w:rPr>
              <w:t xml:space="preserve"> teaching (i.e. alternate pedagogies, additional resources, specific learning goals)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Utilise peer tutoring or a support person for additional guidance and prompting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Reduce handwriting requirements – supplement with highlighting, cloze passages, printed notes, verbal responses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Use the General Capabilities continuum to personalise literacy demands and supports – identify where a student is at and adjust classroom tasks as appropriate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Consistently utilise assistive technology or support person to adjust literacy demands </w:t>
            </w:r>
            <w:r w:rsidR="00723DAC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Consider mode of presentation (i.e. spoken rather than written) </w:t>
            </w:r>
          </w:p>
          <w:p w14:paraId="0E0C2B0A" w14:textId="77777777" w:rsidR="00F8442B" w:rsidRPr="00AC662E" w:rsidRDefault="00F8442B" w:rsidP="006F2F8A">
            <w:pPr>
              <w:spacing w:after="38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Set alternative, practical tasks </w:t>
            </w:r>
          </w:p>
          <w:p w14:paraId="03DBE8F7" w14:textId="77777777" w:rsidR="00F8442B" w:rsidRPr="00AC662E" w:rsidRDefault="00F8442B" w:rsidP="006F2F8A">
            <w:pPr>
              <w:spacing w:after="114" w:line="249" w:lineRule="auto"/>
              <w:ind w:left="382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extra time in exams and/or chunk into sections across days </w:t>
            </w:r>
          </w:p>
          <w:p w14:paraId="26850667" w14:textId="77777777" w:rsidR="00F8442B" w:rsidRPr="00AC662E" w:rsidRDefault="00F8442B" w:rsidP="006F2F8A">
            <w:pPr>
              <w:spacing w:after="114" w:line="249" w:lineRule="auto"/>
              <w:ind w:left="382" w:hanging="312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 reader and/or scribe (using support person or assistive technology) </w:t>
            </w:r>
          </w:p>
          <w:p w14:paraId="58535982" w14:textId="77777777" w:rsidR="00F8442B" w:rsidRPr="00AC662E" w:rsidRDefault="00F8442B" w:rsidP="006F2F8A">
            <w:pPr>
              <w:spacing w:after="96" w:line="273" w:lineRule="auto"/>
              <w:ind w:left="70" w:right="217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Separate knowledge and skills and assess individually </w:t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Collaborate with support staff to determine assessment adjustments </w:t>
            </w:r>
          </w:p>
          <w:p w14:paraId="109DC3FE" w14:textId="77777777" w:rsidR="00F8442B" w:rsidRPr="00AC662E" w:rsidRDefault="00F8442B" w:rsidP="006F2F8A">
            <w:pPr>
              <w:spacing w:after="0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assessment breakdown sheet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D74" w14:textId="61037772" w:rsidR="00F8442B" w:rsidRPr="006F1F4F" w:rsidRDefault="00F8442B" w:rsidP="006F1F4F">
            <w:pPr>
              <w:spacing w:after="94" w:line="274" w:lineRule="auto"/>
              <w:ind w:left="70" w:right="75" w:firstLine="0"/>
              <w:rPr>
                <w:sz w:val="15"/>
                <w:szCs w:val="15"/>
              </w:rPr>
            </w:pP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Collaboratively align curriculum to an ICP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Regularly meet with the school team to discuss student’s individualised adjustments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Collaborate with support staff and specialist staff regarding implementation of individualised adjustments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Collaborate with external stakeholders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>Ongoing communication with parents about progress and outcomes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>Adjusted assessment to reflect ICP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>Adjusted worksheets, graphic organisers and scaffold sheets to reflect ICP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Use of individualised, visual/tactile supports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Break down targeted skills into single stages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Use of individualised assistive technology devices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Utilise extra personnel to implement and reinforce targeted skills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Adjusted literacy demands to align to expectations of the ICP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>Tier 2 intervention – focused literacy or numeracy classes/lessons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Modify assessment task to align to an ICP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Collect samples of student performance over time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Use a variety of formats and locations to capture student performance </w:t>
            </w:r>
            <w:r w:rsidR="000F4970" w:rsidRPr="006F1F4F">
              <w:rPr>
                <w:sz w:val="15"/>
                <w:szCs w:val="15"/>
              </w:rPr>
              <w:br/>
            </w:r>
            <w:r w:rsidRPr="006F1F4F">
              <w:rPr>
                <w:rFonts w:ascii="Segoe UI Symbol" w:eastAsia="Segoe UI Symbol" w:hAnsi="Segoe UI Symbol" w:cs="Segoe UI Symbol"/>
                <w:sz w:val="15"/>
                <w:szCs w:val="15"/>
              </w:rPr>
              <w:t>☐</w:t>
            </w:r>
            <w:r w:rsidRPr="006F1F4F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6F1F4F">
              <w:rPr>
                <w:sz w:val="15"/>
                <w:szCs w:val="15"/>
              </w:rPr>
              <w:t xml:space="preserve">Assess and report against alternate access point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EB8" w14:textId="77777777" w:rsidR="00F8442B" w:rsidRPr="00AC662E" w:rsidRDefault="00F8442B" w:rsidP="006F2F8A">
            <w:pPr>
              <w:spacing w:after="113" w:line="249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Collaboratively align curriculum to individualised goals (Intensive Classes/QCIA) </w:t>
            </w:r>
          </w:p>
          <w:p w14:paraId="31F0120B" w14:textId="77777777" w:rsidR="00F8442B" w:rsidRPr="00AC662E" w:rsidRDefault="00F8442B" w:rsidP="006F2F8A">
            <w:pPr>
              <w:spacing w:after="117" w:line="244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Regularly meet with the school team to discuss student’s highly individualised learning goals and adjustments </w:t>
            </w:r>
          </w:p>
          <w:p w14:paraId="61F10ABC" w14:textId="77777777" w:rsidR="00F8442B" w:rsidRPr="00AC662E" w:rsidRDefault="00F8442B" w:rsidP="006F2F8A">
            <w:pPr>
              <w:spacing w:after="113" w:line="249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Frequent communication with parents about progress and outcomes </w:t>
            </w:r>
          </w:p>
          <w:p w14:paraId="7735A6DC" w14:textId="5B89582B" w:rsidR="00F8442B" w:rsidRPr="00AC662E" w:rsidRDefault="00F8442B" w:rsidP="006F2F8A">
            <w:pPr>
              <w:spacing w:after="104" w:line="262" w:lineRule="auto"/>
              <w:ind w:left="70" w:right="20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Ongoing collaboration with specialist staff and therapists </w:t>
            </w:r>
            <w:r w:rsidR="000F4970"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Ongoing collaboration with external stakeholders </w:t>
            </w:r>
          </w:p>
          <w:p w14:paraId="604F3A95" w14:textId="77777777" w:rsidR="00F8442B" w:rsidRPr="00AC662E" w:rsidRDefault="00F8442B" w:rsidP="006F2F8A">
            <w:pPr>
              <w:spacing w:after="113" w:line="249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Provision of curriculum aligned to individualised goals (Intensive Classes/QCIA) </w:t>
            </w:r>
          </w:p>
          <w:p w14:paraId="5A875F49" w14:textId="6FB05A69" w:rsidR="00F8442B" w:rsidRPr="00AC662E" w:rsidRDefault="00F8442B" w:rsidP="00E861AB">
            <w:pPr>
              <w:spacing w:after="111" w:line="249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="000F4970"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Intensive, comprehensive, highly individualised instruction </w:t>
            </w:r>
          </w:p>
          <w:p w14:paraId="165F68B6" w14:textId="77777777" w:rsidR="00F8442B" w:rsidRPr="00AC662E" w:rsidRDefault="00F8442B" w:rsidP="006F2F8A">
            <w:pPr>
              <w:spacing w:after="37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Highly structured tasks </w:t>
            </w:r>
          </w:p>
          <w:p w14:paraId="6540C4E3" w14:textId="77777777" w:rsidR="00F8442B" w:rsidRPr="00AC662E" w:rsidRDefault="00F8442B" w:rsidP="006F2F8A">
            <w:pPr>
              <w:spacing w:after="113" w:line="249" w:lineRule="auto"/>
              <w:ind w:left="356" w:hanging="286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Individually delivered modelling, prompting and practice via a task analysis approach </w:t>
            </w:r>
          </w:p>
          <w:p w14:paraId="00CE3034" w14:textId="62DEF73E" w:rsidR="00F8442B" w:rsidRPr="00AC662E" w:rsidRDefault="00F8442B" w:rsidP="006F2F8A">
            <w:pPr>
              <w:spacing w:after="96" w:line="274" w:lineRule="auto"/>
              <w:ind w:left="70" w:right="139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Individualised materials and resources </w:t>
            </w:r>
            <w:r w:rsidR="000F4970"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Individualised physical prompting delivered one-on-one </w:t>
            </w:r>
          </w:p>
          <w:p w14:paraId="011BF869" w14:textId="77777777" w:rsidR="00F8442B" w:rsidRPr="00AC662E" w:rsidRDefault="00F8442B" w:rsidP="006F2F8A">
            <w:pPr>
              <w:spacing w:after="37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Use of highly specialised assistive technology </w:t>
            </w:r>
          </w:p>
          <w:p w14:paraId="29158C7E" w14:textId="1EBFECED" w:rsidR="00F8442B" w:rsidRPr="00AC662E" w:rsidRDefault="00F8442B" w:rsidP="006F2F8A">
            <w:pPr>
              <w:spacing w:after="0" w:line="299" w:lineRule="auto"/>
              <w:ind w:left="70" w:right="185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Extensive support from specialist staff </w:t>
            </w:r>
            <w:r w:rsidR="000F4970"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Literacy demands aligned to the extended </w:t>
            </w:r>
          </w:p>
          <w:p w14:paraId="3ABB9387" w14:textId="77777777" w:rsidR="00F8442B" w:rsidRPr="00AC662E" w:rsidRDefault="00F8442B" w:rsidP="006F2F8A">
            <w:pPr>
              <w:spacing w:after="106" w:line="259" w:lineRule="auto"/>
              <w:ind w:left="355" w:firstLine="0"/>
              <w:rPr>
                <w:sz w:val="14"/>
                <w:szCs w:val="14"/>
              </w:rPr>
            </w:pPr>
            <w:r w:rsidRPr="00AC662E">
              <w:rPr>
                <w:sz w:val="14"/>
                <w:szCs w:val="14"/>
              </w:rPr>
              <w:t xml:space="preserve">General Capabilities </w:t>
            </w:r>
          </w:p>
          <w:p w14:paraId="491773C1" w14:textId="43F10D0D" w:rsidR="00F8442B" w:rsidRPr="00AC662E" w:rsidRDefault="00F8442B" w:rsidP="006F2F8A">
            <w:pPr>
              <w:spacing w:after="103" w:line="263" w:lineRule="auto"/>
              <w:ind w:left="70" w:right="94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Tier 3 intervention – individual intensive literacy or numeracy instruction </w:t>
            </w:r>
            <w:r w:rsidR="000F4970"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Modify assessment to align to individualised goals (Intensive classes/QCIA) </w:t>
            </w:r>
          </w:p>
          <w:p w14:paraId="23C07CD8" w14:textId="118E741B" w:rsidR="00F8442B" w:rsidRPr="00AC662E" w:rsidRDefault="00F8442B" w:rsidP="006F2F8A">
            <w:pPr>
              <w:spacing w:after="96" w:line="274" w:lineRule="auto"/>
              <w:ind w:left="70" w:right="12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Finely sequenced, individualised tasks </w:t>
            </w:r>
            <w:r w:rsidR="000F4970" w:rsidRPr="00AC662E">
              <w:rPr>
                <w:sz w:val="14"/>
                <w:szCs w:val="14"/>
              </w:rPr>
              <w:br/>
            </w: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Provide a range of alternative was to assess progress and achievement </w:t>
            </w:r>
          </w:p>
          <w:p w14:paraId="2A823A1F" w14:textId="77777777" w:rsidR="00F8442B" w:rsidRPr="00AC662E" w:rsidRDefault="00F8442B" w:rsidP="006F2F8A">
            <w:pPr>
              <w:spacing w:after="0" w:line="259" w:lineRule="auto"/>
              <w:ind w:left="70" w:firstLine="0"/>
              <w:rPr>
                <w:sz w:val="14"/>
                <w:szCs w:val="14"/>
              </w:rPr>
            </w:pPr>
            <w:r w:rsidRPr="00AC662E"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 w:rsidRPr="00AC662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AC662E">
              <w:rPr>
                <w:sz w:val="14"/>
                <w:szCs w:val="14"/>
              </w:rPr>
              <w:t xml:space="preserve">Use alternate criteria and reporting formats </w:t>
            </w:r>
          </w:p>
        </w:tc>
      </w:tr>
      <w:bookmarkEnd w:id="0"/>
      <w:bookmarkEnd w:id="1"/>
      <w:tr w:rsidR="00196D05" w:rsidRPr="00484E7E" w14:paraId="0F001F0E" w14:textId="77777777" w:rsidTr="006F1F4F">
        <w:tblPrEx>
          <w:tblCellMar>
            <w:top w:w="39" w:type="dxa"/>
            <w:left w:w="0" w:type="dxa"/>
            <w:bottom w:w="0" w:type="dxa"/>
            <w:right w:w="76" w:type="dxa"/>
          </w:tblCellMar>
        </w:tblPrEx>
        <w:trPr>
          <w:gridAfter w:val="1"/>
          <w:wAfter w:w="7" w:type="dxa"/>
          <w:trHeight w:val="185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202" w14:textId="623B1AF9" w:rsidR="00F8442B" w:rsidRPr="00484E7E" w:rsidRDefault="00F8442B" w:rsidP="006F2F8A">
            <w:pPr>
              <w:spacing w:after="0" w:line="259" w:lineRule="auto"/>
              <w:ind w:left="108" w:firstLine="0"/>
              <w:rPr>
                <w:sz w:val="20"/>
                <w:szCs w:val="20"/>
              </w:rPr>
            </w:pPr>
            <w:r w:rsidRPr="00484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484E7E">
              <w:rPr>
                <w:b/>
                <w:sz w:val="20"/>
                <w:szCs w:val="20"/>
              </w:rPr>
              <w:t xml:space="preserve">COMMUNICATION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ADD" w14:textId="77777777" w:rsidR="00F8442B" w:rsidRPr="00723DAC" w:rsidRDefault="00F8442B" w:rsidP="006F2F8A">
            <w:pPr>
              <w:spacing w:after="4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Break instructions into small, sequential steps </w:t>
            </w:r>
          </w:p>
          <w:p w14:paraId="3810CEF4" w14:textId="77777777" w:rsidR="00F8442B" w:rsidRPr="00723DAC" w:rsidRDefault="00F8442B" w:rsidP="006F2F8A">
            <w:pPr>
              <w:spacing w:after="36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visuals to supplement verbal instructions </w:t>
            </w:r>
          </w:p>
          <w:p w14:paraId="77E04B57" w14:textId="77777777" w:rsidR="00F8442B" w:rsidRPr="00723DAC" w:rsidRDefault="00F8442B" w:rsidP="006F2F8A">
            <w:pPr>
              <w:spacing w:after="4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a visual lesson schedule </w:t>
            </w:r>
          </w:p>
          <w:p w14:paraId="72B74D9A" w14:textId="77777777" w:rsidR="00F8442B" w:rsidRPr="00723DAC" w:rsidRDefault="00F8442B" w:rsidP="006F2F8A">
            <w:pPr>
              <w:spacing w:after="39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Highlight key words and phrases in content </w:t>
            </w:r>
          </w:p>
          <w:p w14:paraId="7D28F6AA" w14:textId="77777777" w:rsidR="00F8442B" w:rsidRPr="00723DAC" w:rsidRDefault="00F8442B" w:rsidP="006F2F8A">
            <w:pPr>
              <w:spacing w:after="114" w:line="249" w:lineRule="auto"/>
              <w:ind w:left="362" w:hanging="254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visuals to support content (i.e. pictures, charts, graphs, graphic and semantic organisers) </w:t>
            </w:r>
          </w:p>
          <w:p w14:paraId="278BE35A" w14:textId="77777777" w:rsidR="00F8442B" w:rsidRPr="00723DAC" w:rsidRDefault="00F8442B" w:rsidP="006F2F8A">
            <w:pPr>
              <w:spacing w:after="39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Modify complexity of oral and written instructional language </w:t>
            </w:r>
          </w:p>
          <w:p w14:paraId="3C9DB675" w14:textId="77777777" w:rsidR="00F8442B" w:rsidRPr="00723DAC" w:rsidRDefault="00F8442B" w:rsidP="006F2F8A">
            <w:pPr>
              <w:spacing w:after="36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Adjust pace of oral instruction </w:t>
            </w:r>
          </w:p>
          <w:p w14:paraId="096D7A47" w14:textId="77777777" w:rsidR="00F8442B" w:rsidRPr="00723DAC" w:rsidRDefault="00F8442B" w:rsidP="006F2F8A">
            <w:pPr>
              <w:spacing w:after="4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clear and concise language </w:t>
            </w:r>
          </w:p>
          <w:p w14:paraId="47F8AC1E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thinking time before expecting a response </w:t>
            </w:r>
          </w:p>
          <w:p w14:paraId="29EFC8D3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Have students repeat instructions to check for comprehension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1CE4" w14:textId="77777777" w:rsidR="00F8442B" w:rsidRPr="00723DAC" w:rsidRDefault="00F8442B" w:rsidP="006F2F8A">
            <w:pPr>
              <w:spacing w:after="114" w:line="249" w:lineRule="auto"/>
              <w:ind w:left="379" w:hanging="295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Modify the amount and presentation of oral and written information </w:t>
            </w:r>
          </w:p>
          <w:p w14:paraId="3F7959A7" w14:textId="77A3F519" w:rsidR="00F8442B" w:rsidRPr="00723DAC" w:rsidRDefault="00F8442B" w:rsidP="006F2F8A">
            <w:pPr>
              <w:spacing w:after="37" w:line="259" w:lineRule="auto"/>
              <w:ind w:left="84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Develop and use key </w:t>
            </w:r>
            <w:r w:rsidR="00A93823" w:rsidRPr="00723DAC">
              <w:rPr>
                <w:sz w:val="18"/>
                <w:szCs w:val="18"/>
              </w:rPr>
              <w:t>cues</w:t>
            </w:r>
            <w:r w:rsidRPr="00723DAC">
              <w:rPr>
                <w:sz w:val="18"/>
                <w:szCs w:val="18"/>
              </w:rPr>
              <w:t xml:space="preserve"> (i.e. pictures, colour coding) </w:t>
            </w:r>
          </w:p>
          <w:p w14:paraId="2D713B34" w14:textId="77777777" w:rsidR="00F8442B" w:rsidRPr="00723DAC" w:rsidRDefault="00F8442B" w:rsidP="006F2F8A">
            <w:pPr>
              <w:spacing w:after="40" w:line="259" w:lineRule="auto"/>
              <w:ind w:left="84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a sound amplification device </w:t>
            </w:r>
          </w:p>
          <w:p w14:paraId="6BF90411" w14:textId="77777777" w:rsidR="00F8442B" w:rsidRPr="00723DAC" w:rsidRDefault="00F8442B" w:rsidP="006F2F8A">
            <w:pPr>
              <w:spacing w:after="104" w:line="264" w:lineRule="auto"/>
              <w:ind w:left="84" w:right="84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Integrate key speech and/or occupational therapy strategies into teaching </w:t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Consistently use assistive technology to support expressive and receptive language </w:t>
            </w:r>
          </w:p>
          <w:p w14:paraId="41816DEB" w14:textId="33AD7C0F" w:rsidR="00723DAC" w:rsidRDefault="00F8442B" w:rsidP="006F2F8A">
            <w:pPr>
              <w:spacing w:after="0" w:line="259" w:lineRule="auto"/>
              <w:ind w:left="84" w:right="64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Co-planning with Speech Language Pathologist to inform implementation of communication strategies </w:t>
            </w:r>
          </w:p>
          <w:p w14:paraId="4B1DF9A2" w14:textId="2C61DDA9" w:rsidR="00F8442B" w:rsidRPr="00723DAC" w:rsidRDefault="00F8442B" w:rsidP="006F2F8A">
            <w:pPr>
              <w:spacing w:after="0" w:line="259" w:lineRule="auto"/>
              <w:ind w:left="84" w:right="64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Monitor for understanding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6A0" w14:textId="77777777" w:rsidR="00F8442B" w:rsidRPr="00723DAC" w:rsidRDefault="00F8442B" w:rsidP="006F2F8A">
            <w:pPr>
              <w:spacing w:after="111" w:line="249" w:lineRule="auto"/>
              <w:ind w:left="389" w:hanging="281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a support person to simplify language and instructions </w:t>
            </w:r>
          </w:p>
          <w:p w14:paraId="00544911" w14:textId="77777777" w:rsidR="00B60449" w:rsidRDefault="00F8442B" w:rsidP="006F2F8A">
            <w:pPr>
              <w:spacing w:after="96" w:line="273" w:lineRule="auto"/>
              <w:ind w:left="108" w:right="65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Access to an interpreter</w:t>
            </w:r>
          </w:p>
          <w:p w14:paraId="5F4B1BBE" w14:textId="3C83C7F3" w:rsidR="00F8442B" w:rsidRPr="00723DAC" w:rsidRDefault="00F8442B" w:rsidP="006F2F8A">
            <w:pPr>
              <w:spacing w:after="96" w:line="273" w:lineRule="auto"/>
              <w:ind w:left="108" w:right="65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of Augmentative and Alternate Communication (AAC) </w:t>
            </w:r>
          </w:p>
          <w:p w14:paraId="5F743D22" w14:textId="77777777" w:rsidR="00F8442B" w:rsidRPr="00723DAC" w:rsidRDefault="00F8442B" w:rsidP="006F2F8A">
            <w:pPr>
              <w:spacing w:after="0" w:line="259" w:lineRule="auto"/>
              <w:ind w:left="389" w:right="33" w:hanging="281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Instructional Coaching from Speech Language Pathologist to support implementation of communication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DE3" w14:textId="77777777" w:rsidR="00F8442B" w:rsidRPr="00723DAC" w:rsidRDefault="00F8442B" w:rsidP="006F2F8A">
            <w:pPr>
              <w:spacing w:after="117" w:line="244" w:lineRule="auto"/>
              <w:ind w:left="408" w:right="3" w:hanging="30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Intensive, highly individualised instruction to support multiple areas of communication </w:t>
            </w:r>
          </w:p>
          <w:p w14:paraId="6604DC98" w14:textId="77777777" w:rsidR="00F8442B" w:rsidRPr="00723DAC" w:rsidRDefault="00F8442B" w:rsidP="006F2F8A">
            <w:pPr>
              <w:spacing w:after="112" w:line="250" w:lineRule="auto"/>
              <w:ind w:left="408" w:hanging="30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support staff to deliver simplified instructions one-on-one </w:t>
            </w:r>
          </w:p>
          <w:p w14:paraId="638F96B9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Extensive support from Speech </w:t>
            </w:r>
          </w:p>
          <w:p w14:paraId="16961971" w14:textId="77777777" w:rsidR="00F8442B" w:rsidRPr="00723DAC" w:rsidRDefault="00F8442B" w:rsidP="006F2F8A">
            <w:pPr>
              <w:spacing w:after="0" w:line="259" w:lineRule="auto"/>
              <w:ind w:left="408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Language Pathologist regarding AAC use </w:t>
            </w:r>
          </w:p>
          <w:p w14:paraId="175ABC8D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 </w:t>
            </w:r>
          </w:p>
        </w:tc>
      </w:tr>
      <w:tr w:rsidR="00196D05" w:rsidRPr="00484E7E" w14:paraId="65838C89" w14:textId="77777777" w:rsidTr="008C7EF5">
        <w:tblPrEx>
          <w:tblCellMar>
            <w:top w:w="39" w:type="dxa"/>
            <w:left w:w="0" w:type="dxa"/>
            <w:bottom w:w="0" w:type="dxa"/>
            <w:right w:w="76" w:type="dxa"/>
          </w:tblCellMar>
        </w:tblPrEx>
        <w:trPr>
          <w:gridAfter w:val="1"/>
          <w:wAfter w:w="7" w:type="dxa"/>
          <w:trHeight w:val="187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78C" w14:textId="77777777" w:rsidR="00F8442B" w:rsidRPr="00484E7E" w:rsidRDefault="00F8442B" w:rsidP="006F2F8A">
            <w:pPr>
              <w:spacing w:after="0" w:line="259" w:lineRule="auto"/>
              <w:ind w:left="77" w:firstLine="0"/>
              <w:jc w:val="center"/>
              <w:rPr>
                <w:sz w:val="20"/>
                <w:szCs w:val="20"/>
              </w:rPr>
            </w:pPr>
            <w:r w:rsidRPr="00484E7E">
              <w:rPr>
                <w:b/>
                <w:sz w:val="20"/>
                <w:szCs w:val="20"/>
              </w:rPr>
              <w:t xml:space="preserve">SOCIAL/ </w:t>
            </w:r>
          </w:p>
          <w:p w14:paraId="1F9246D3" w14:textId="77777777" w:rsidR="00F8442B" w:rsidRPr="00484E7E" w:rsidRDefault="00F8442B" w:rsidP="006F2F8A">
            <w:pPr>
              <w:spacing w:after="0" w:line="259" w:lineRule="auto"/>
              <w:ind w:left="73" w:firstLine="0"/>
              <w:jc w:val="center"/>
              <w:rPr>
                <w:sz w:val="20"/>
                <w:szCs w:val="20"/>
              </w:rPr>
            </w:pPr>
            <w:r w:rsidRPr="00484E7E">
              <w:rPr>
                <w:b/>
                <w:sz w:val="20"/>
                <w:szCs w:val="20"/>
              </w:rPr>
              <w:t>EMOTIONAL</w:t>
            </w:r>
            <w:r w:rsidRPr="00484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D2A3" w14:textId="77777777" w:rsidR="00F8442B" w:rsidRPr="00723DAC" w:rsidRDefault="00F8442B" w:rsidP="006F2F8A">
            <w:pPr>
              <w:spacing w:after="32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Positive greeting </w:t>
            </w:r>
          </w:p>
          <w:p w14:paraId="12A483B8" w14:textId="77777777" w:rsidR="00F8442B" w:rsidRPr="00723DAC" w:rsidRDefault="00F8442B" w:rsidP="006F2F8A">
            <w:pPr>
              <w:spacing w:after="3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Class circles </w:t>
            </w:r>
          </w:p>
          <w:p w14:paraId="4C5DEEC7" w14:textId="77777777" w:rsidR="00F8442B" w:rsidRPr="00723DAC" w:rsidRDefault="00F8442B" w:rsidP="006F2F8A">
            <w:pPr>
              <w:spacing w:after="36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Positive primer </w:t>
            </w:r>
          </w:p>
          <w:p w14:paraId="4A9E2654" w14:textId="77777777" w:rsidR="00F8442B" w:rsidRPr="00723DAC" w:rsidRDefault="00F8442B" w:rsidP="006F2F8A">
            <w:pPr>
              <w:spacing w:after="36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Ready to learn scale </w:t>
            </w:r>
          </w:p>
          <w:p w14:paraId="30313CC8" w14:textId="77777777" w:rsidR="00F8442B" w:rsidRPr="00723DAC" w:rsidRDefault="00F8442B" w:rsidP="006F2F8A">
            <w:pPr>
              <w:spacing w:after="3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Bounded choices </w:t>
            </w:r>
          </w:p>
          <w:p w14:paraId="6BF59D72" w14:textId="77777777" w:rsidR="00F8442B" w:rsidRPr="00723DAC" w:rsidRDefault="00F8442B" w:rsidP="006F2F8A">
            <w:pPr>
              <w:spacing w:after="33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Brain breaks </w:t>
            </w:r>
          </w:p>
          <w:p w14:paraId="48A6019E" w14:textId="77777777" w:rsidR="00F8442B" w:rsidRPr="00723DAC" w:rsidRDefault="00F8442B" w:rsidP="006F2F8A">
            <w:pPr>
              <w:spacing w:after="35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Process praise </w:t>
            </w:r>
          </w:p>
          <w:p w14:paraId="2398F71F" w14:textId="77777777" w:rsidR="00F8442B" w:rsidRPr="00723DAC" w:rsidRDefault="00F8442B" w:rsidP="006F2F8A">
            <w:pPr>
              <w:spacing w:after="38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a cool down space </w:t>
            </w:r>
          </w:p>
          <w:p w14:paraId="3E4D293E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Social communication lessons </w:t>
            </w:r>
          </w:p>
          <w:p w14:paraId="31340637" w14:textId="77777777" w:rsidR="00F8442B" w:rsidRPr="00723DAC" w:rsidRDefault="00F8442B" w:rsidP="006F2F8A">
            <w:pPr>
              <w:spacing w:after="0" w:line="259" w:lineRule="auto"/>
              <w:ind w:left="362" w:hanging="254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the Personal and Social Capability continuum to teach and incorporate skills with curriculum delivery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4BE4" w14:textId="77777777" w:rsidR="00F8442B" w:rsidRPr="00723DAC" w:rsidRDefault="00F8442B" w:rsidP="006F2F8A">
            <w:pPr>
              <w:spacing w:after="38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Individual check-ins </w:t>
            </w:r>
          </w:p>
          <w:p w14:paraId="186F307D" w14:textId="77777777" w:rsidR="00F8442B" w:rsidRPr="00723DAC" w:rsidRDefault="00F8442B" w:rsidP="006F2F8A">
            <w:pPr>
              <w:spacing w:after="38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Additional regulation breaks </w:t>
            </w:r>
          </w:p>
          <w:p w14:paraId="7CA3E9E6" w14:textId="77777777" w:rsidR="00F8442B" w:rsidRPr="00723DAC" w:rsidRDefault="00F8442B" w:rsidP="006F2F8A">
            <w:pPr>
              <w:spacing w:after="115" w:line="249" w:lineRule="auto"/>
              <w:ind w:left="379" w:hanging="283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Teach, monitor and review strategies for resilience in collaboration with support staff </w:t>
            </w:r>
          </w:p>
          <w:p w14:paraId="37510920" w14:textId="77777777" w:rsidR="00F8442B" w:rsidRPr="00723DAC" w:rsidRDefault="00F8442B" w:rsidP="006F2F8A">
            <w:pPr>
              <w:spacing w:after="39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Pre-emptive redirection to cool down space or task </w:t>
            </w:r>
          </w:p>
          <w:p w14:paraId="3AD7F21B" w14:textId="77777777" w:rsidR="00F8442B" w:rsidRPr="00723DAC" w:rsidRDefault="00F8442B" w:rsidP="006F2F8A">
            <w:pPr>
              <w:spacing w:after="35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Personalised self-regulation plan </w:t>
            </w:r>
          </w:p>
          <w:p w14:paraId="096FDBB7" w14:textId="77777777" w:rsidR="00F8442B" w:rsidRPr="00723DAC" w:rsidRDefault="00F8442B" w:rsidP="006F2F8A">
            <w:pPr>
              <w:spacing w:after="40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Co-regulation strategies </w:t>
            </w:r>
          </w:p>
          <w:p w14:paraId="0A473DFE" w14:textId="77777777" w:rsidR="00D85408" w:rsidRDefault="00F8442B" w:rsidP="006F2F8A">
            <w:pPr>
              <w:spacing w:after="94" w:line="275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Supports to introduce and communicate changes in routine </w:t>
            </w:r>
          </w:p>
          <w:p w14:paraId="234CB028" w14:textId="0DC2EE93" w:rsidR="00F8442B" w:rsidRPr="00723DAC" w:rsidRDefault="00F8442B" w:rsidP="006F2F8A">
            <w:pPr>
              <w:spacing w:after="94" w:line="275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of social stories and scripts to teach positive social concepts </w:t>
            </w:r>
          </w:p>
          <w:p w14:paraId="500EBC9B" w14:textId="77777777" w:rsidR="00F8442B" w:rsidRPr="00723DAC" w:rsidRDefault="00F8442B" w:rsidP="006F2F8A">
            <w:pPr>
              <w:spacing w:after="0" w:line="259" w:lineRule="auto"/>
              <w:ind w:left="379" w:hanging="283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the Personal and Social Capability to personalise demands and supports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1A0" w14:textId="77777777" w:rsidR="008C7EF5" w:rsidRDefault="00F8442B" w:rsidP="006F2F8A">
            <w:pPr>
              <w:spacing w:after="93" w:line="274" w:lineRule="auto"/>
              <w:ind w:left="115" w:right="690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Frequent supervised breaks</w:t>
            </w:r>
          </w:p>
          <w:p w14:paraId="60666A7C" w14:textId="2409DB44" w:rsidR="00F8442B" w:rsidRPr="00723DAC" w:rsidRDefault="00F8442B" w:rsidP="006F2F8A">
            <w:pPr>
              <w:spacing w:after="93" w:line="274" w:lineRule="auto"/>
              <w:ind w:left="115" w:right="690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Intensive individualised social skills instruction </w:t>
            </w:r>
          </w:p>
          <w:p w14:paraId="541011A1" w14:textId="77777777" w:rsidR="00F8442B" w:rsidRPr="00723DAC" w:rsidRDefault="00F8442B" w:rsidP="006F2F8A">
            <w:pPr>
              <w:spacing w:after="37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Ready to learn plan </w:t>
            </w:r>
          </w:p>
          <w:p w14:paraId="07812DA0" w14:textId="77777777" w:rsidR="00F8442B" w:rsidRPr="00723DAC" w:rsidRDefault="00F8442B" w:rsidP="006F2F8A">
            <w:pPr>
              <w:spacing w:after="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Risk management plan and support </w:t>
            </w:r>
          </w:p>
          <w:p w14:paraId="3F0C30A5" w14:textId="68C1CCF0" w:rsidR="00F8442B" w:rsidRPr="00723DAC" w:rsidRDefault="00F8442B" w:rsidP="008C7EF5">
            <w:pPr>
              <w:spacing w:after="103" w:line="259" w:lineRule="auto"/>
              <w:ind w:left="398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strategies </w:t>
            </w:r>
          </w:p>
          <w:p w14:paraId="51B2F146" w14:textId="3E5ECB7B" w:rsidR="00F8442B" w:rsidRPr="00723DAC" w:rsidRDefault="00F8442B" w:rsidP="006F2F8A">
            <w:pPr>
              <w:spacing w:after="111" w:line="249" w:lineRule="auto"/>
              <w:ind w:left="398" w:hanging="283"/>
              <w:jc w:val="both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Student Support</w:t>
            </w:r>
            <w:r w:rsidR="00D85408">
              <w:rPr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Team – ongoing Case Management </w:t>
            </w:r>
          </w:p>
          <w:p w14:paraId="58DEF846" w14:textId="77777777" w:rsidR="00F8442B" w:rsidRPr="00723DAC" w:rsidRDefault="00F8442B" w:rsidP="006F2F8A">
            <w:pPr>
              <w:spacing w:after="4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Parent/student/school leader conferences </w:t>
            </w:r>
          </w:p>
          <w:p w14:paraId="7CE77A34" w14:textId="77777777" w:rsidR="00F8442B" w:rsidRPr="00723DAC" w:rsidRDefault="00F8442B" w:rsidP="006F2F8A">
            <w:pPr>
              <w:spacing w:after="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Consultation with external support services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28DB" w14:textId="2DA9544C" w:rsidR="00F8442B" w:rsidRPr="00723DAC" w:rsidRDefault="00F8442B" w:rsidP="008C7EF5">
            <w:pPr>
              <w:spacing w:after="0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Student Support Team –</w:t>
            </w:r>
          </w:p>
          <w:p w14:paraId="06543F17" w14:textId="5413AC51" w:rsidR="00F8442B" w:rsidRPr="00723DAC" w:rsidRDefault="00F8442B" w:rsidP="008C7EF5">
            <w:pPr>
              <w:spacing w:after="106" w:line="259" w:lineRule="auto"/>
              <w:ind w:left="408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>Complex Case Management</w:t>
            </w:r>
          </w:p>
          <w:p w14:paraId="69050D8D" w14:textId="11C68EEC" w:rsidR="00F8442B" w:rsidRPr="00723DAC" w:rsidRDefault="00F8442B" w:rsidP="008C7EF5">
            <w:pPr>
              <w:spacing w:after="113" w:line="249" w:lineRule="auto"/>
              <w:ind w:left="408" w:hanging="283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Crisis intervention support plan and strategies</w:t>
            </w:r>
          </w:p>
          <w:p w14:paraId="01E5BCE8" w14:textId="0965B201" w:rsidR="00F8442B" w:rsidRPr="00723DAC" w:rsidRDefault="00F8442B" w:rsidP="008C7EF5">
            <w:pPr>
              <w:spacing w:after="35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Alternate Learning Program</w:t>
            </w:r>
          </w:p>
          <w:p w14:paraId="46FEA464" w14:textId="77777777" w:rsidR="008C7EF5" w:rsidRDefault="00F8442B" w:rsidP="008C7EF5">
            <w:pPr>
              <w:spacing w:after="0" w:line="259" w:lineRule="auto"/>
              <w:ind w:left="125" w:right="39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Flexible Learning Plan (FLP)</w:t>
            </w:r>
          </w:p>
          <w:p w14:paraId="658CCC39" w14:textId="19FD4488" w:rsidR="00F8442B" w:rsidRPr="00723DAC" w:rsidRDefault="00F8442B" w:rsidP="008C7EF5">
            <w:pPr>
              <w:spacing w:after="0" w:line="259" w:lineRule="auto"/>
              <w:ind w:left="125" w:right="39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Consultation with external support services</w:t>
            </w:r>
          </w:p>
        </w:tc>
      </w:tr>
      <w:tr w:rsidR="00196D05" w:rsidRPr="00484E7E" w14:paraId="4156FA90" w14:textId="77777777" w:rsidTr="006F1F4F">
        <w:tblPrEx>
          <w:tblCellMar>
            <w:top w:w="39" w:type="dxa"/>
            <w:left w:w="0" w:type="dxa"/>
            <w:bottom w:w="0" w:type="dxa"/>
            <w:right w:w="76" w:type="dxa"/>
          </w:tblCellMar>
        </w:tblPrEx>
        <w:trPr>
          <w:gridAfter w:val="1"/>
          <w:wAfter w:w="7" w:type="dxa"/>
          <w:trHeight w:val="1709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ED9" w14:textId="77777777" w:rsidR="00F8442B" w:rsidRPr="00484E7E" w:rsidRDefault="00F8442B" w:rsidP="006F2F8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4E7E">
              <w:rPr>
                <w:b/>
                <w:sz w:val="20"/>
                <w:szCs w:val="20"/>
              </w:rPr>
              <w:lastRenderedPageBreak/>
              <w:t xml:space="preserve">BEHAVIOUR &amp; SAFETY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7D9A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Whole-class self-regulation plan </w:t>
            </w:r>
          </w:p>
          <w:p w14:paraId="217D4C0E" w14:textId="77777777" w:rsidR="00414B99" w:rsidRDefault="00F8442B" w:rsidP="006F2F8A">
            <w:pPr>
              <w:spacing w:after="0" w:line="29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Implement the Essential Skills for Classroom Management (ESCM) </w:t>
            </w:r>
          </w:p>
          <w:p w14:paraId="79F37548" w14:textId="43D37005" w:rsidR="00F8442B" w:rsidRPr="00723DAC" w:rsidRDefault="00F8442B" w:rsidP="006F2F8A">
            <w:pPr>
              <w:spacing w:after="0" w:line="29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Explicitly communicate the What/Why/How of expected behaviours </w:t>
            </w:r>
          </w:p>
          <w:p w14:paraId="0BE7563A" w14:textId="77777777" w:rsidR="00F8442B" w:rsidRPr="00723DAC" w:rsidRDefault="00F8442B" w:rsidP="006F2F8A">
            <w:pPr>
              <w:spacing w:after="106" w:line="259" w:lineRule="auto"/>
              <w:ind w:left="362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for tasks and activities </w:t>
            </w:r>
          </w:p>
          <w:p w14:paraId="44E3A757" w14:textId="77777777" w:rsidR="00F8442B" w:rsidRPr="00723DAC" w:rsidRDefault="00F8442B" w:rsidP="006F2F8A">
            <w:pPr>
              <w:spacing w:after="39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a classroom management plan </w:t>
            </w:r>
          </w:p>
          <w:p w14:paraId="6C979E41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Have clear and consistent expectations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01CD" w14:textId="77777777" w:rsidR="00F8442B" w:rsidRPr="00723DAC" w:rsidRDefault="00F8442B" w:rsidP="006F2F8A">
            <w:pPr>
              <w:spacing w:after="96" w:line="275" w:lineRule="auto"/>
              <w:ind w:left="96" w:right="34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Programs or interventions to target self-regulation </w:t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Targeted, individual prompting to address behavioural expectations </w:t>
            </w:r>
          </w:p>
          <w:p w14:paraId="6214D562" w14:textId="77777777" w:rsidR="00F8442B" w:rsidRPr="00723DAC" w:rsidRDefault="00F8442B" w:rsidP="006F2F8A">
            <w:pPr>
              <w:spacing w:after="38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Individual behaviour monitoring card and check-ins </w:t>
            </w:r>
          </w:p>
          <w:p w14:paraId="544B0E7B" w14:textId="77777777" w:rsidR="00F8442B" w:rsidRPr="00723DAC" w:rsidRDefault="00F8442B" w:rsidP="006F2F8A">
            <w:pPr>
              <w:spacing w:after="32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Individualised desk goals and reminders </w:t>
            </w:r>
          </w:p>
          <w:p w14:paraId="5E776484" w14:textId="77777777" w:rsidR="00F8442B" w:rsidRPr="00723DAC" w:rsidRDefault="00F8442B" w:rsidP="006F2F8A">
            <w:pPr>
              <w:spacing w:after="32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Break card </w:t>
            </w:r>
          </w:p>
          <w:p w14:paraId="25580202" w14:textId="77777777" w:rsidR="00F8442B" w:rsidRPr="00723DAC" w:rsidRDefault="00F8442B" w:rsidP="006F2F8A">
            <w:pPr>
              <w:spacing w:after="0" w:line="259" w:lineRule="auto"/>
              <w:ind w:left="96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Buddy class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C957" w14:textId="77777777" w:rsidR="00F8442B" w:rsidRPr="00723DAC" w:rsidRDefault="00F8442B" w:rsidP="006F2F8A">
            <w:pPr>
              <w:spacing w:after="4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Functional Behaviour Analysis (Practical) </w:t>
            </w:r>
          </w:p>
          <w:p w14:paraId="28A5D471" w14:textId="77777777" w:rsidR="00F8442B" w:rsidRPr="00723DAC" w:rsidRDefault="00F8442B" w:rsidP="006F2F8A">
            <w:pPr>
              <w:spacing w:after="36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Individual Behaviour Support Plan (IBSP) </w:t>
            </w:r>
          </w:p>
          <w:p w14:paraId="7CD3B19D" w14:textId="48B6C74D" w:rsidR="00F8442B" w:rsidRPr="00723DAC" w:rsidRDefault="00F8442B" w:rsidP="006F2F8A">
            <w:pPr>
              <w:spacing w:after="37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66D59">
              <w:rPr>
                <w:sz w:val="18"/>
                <w:szCs w:val="18"/>
              </w:rPr>
              <w:t>Supported Play Plan</w:t>
            </w:r>
          </w:p>
          <w:p w14:paraId="6051C793" w14:textId="6884D0AB" w:rsidR="00F8442B" w:rsidRPr="00723DAC" w:rsidRDefault="00F8442B" w:rsidP="006F2F8A">
            <w:pPr>
              <w:spacing w:after="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Student Support Team – ongoing </w:t>
            </w:r>
          </w:p>
          <w:p w14:paraId="3C622FD7" w14:textId="77777777" w:rsidR="00F8442B" w:rsidRPr="00723DAC" w:rsidRDefault="00F8442B" w:rsidP="006F2F8A">
            <w:pPr>
              <w:spacing w:after="104" w:line="259" w:lineRule="auto"/>
              <w:ind w:left="401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Case Management </w:t>
            </w:r>
          </w:p>
          <w:p w14:paraId="1DD211FD" w14:textId="77777777" w:rsidR="00F8442B" w:rsidRPr="00723DAC" w:rsidRDefault="00F8442B" w:rsidP="006F2F8A">
            <w:pPr>
              <w:spacing w:after="39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Alternate room access </w:t>
            </w:r>
          </w:p>
          <w:p w14:paraId="1F08EA4F" w14:textId="77777777" w:rsidR="00F8442B" w:rsidRPr="00723DAC" w:rsidRDefault="00F8442B" w:rsidP="006F2F8A">
            <w:pPr>
              <w:spacing w:after="38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Parent/Student/School Leader conferences </w:t>
            </w:r>
          </w:p>
          <w:p w14:paraId="3411928B" w14:textId="77777777" w:rsidR="00F8442B" w:rsidRPr="00723DAC" w:rsidRDefault="00F8442B" w:rsidP="006F2F8A">
            <w:pPr>
              <w:spacing w:after="0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Risk evaluation/Individual Student Safety Plan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DEA" w14:textId="688758D3" w:rsidR="00F8442B" w:rsidRPr="00723DAC" w:rsidRDefault="00F8442B" w:rsidP="002B79E9">
            <w:pPr>
              <w:spacing w:after="0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Student Support Services Team – Complex Case Management </w:t>
            </w:r>
          </w:p>
          <w:p w14:paraId="3F1BEC5A" w14:textId="77777777" w:rsidR="002B79E9" w:rsidRDefault="00F8442B" w:rsidP="006F2F8A">
            <w:pPr>
              <w:spacing w:after="95" w:line="273" w:lineRule="auto"/>
              <w:ind w:left="125" w:righ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Functional Behaviour Analysis (Full) </w:t>
            </w:r>
          </w:p>
          <w:p w14:paraId="4D75C1B7" w14:textId="2B67906A" w:rsidR="00F8442B" w:rsidRPr="00723DAC" w:rsidRDefault="00F8442B" w:rsidP="006F2F8A">
            <w:pPr>
              <w:spacing w:after="95" w:line="273" w:lineRule="auto"/>
              <w:ind w:left="125" w:righ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Personally delivered intensive reinforcement schedules </w:t>
            </w:r>
          </w:p>
          <w:p w14:paraId="39955CCD" w14:textId="77777777" w:rsidR="00F8442B" w:rsidRPr="00723DAC" w:rsidRDefault="00F8442B" w:rsidP="006F2F8A">
            <w:pPr>
              <w:spacing w:after="35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Crisis Intervention strategies </w:t>
            </w:r>
          </w:p>
          <w:p w14:paraId="3215FDB7" w14:textId="77777777" w:rsidR="00F8442B" w:rsidRPr="00723DAC" w:rsidRDefault="00F8442B" w:rsidP="006F2F8A">
            <w:pPr>
              <w:spacing w:after="38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Alternate Learning Program </w:t>
            </w:r>
          </w:p>
          <w:p w14:paraId="10B315C6" w14:textId="77777777" w:rsidR="00F8442B" w:rsidRPr="00723DAC" w:rsidRDefault="00F8442B" w:rsidP="006F2F8A">
            <w:pPr>
              <w:spacing w:after="0" w:line="259" w:lineRule="auto"/>
              <w:ind w:left="12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Flexible Learning Plan (FLP) </w:t>
            </w:r>
          </w:p>
        </w:tc>
      </w:tr>
      <w:tr w:rsidR="00196D05" w:rsidRPr="00484E7E" w14:paraId="03C8FA2B" w14:textId="77777777" w:rsidTr="006F1F4F">
        <w:tblPrEx>
          <w:tblCellMar>
            <w:top w:w="39" w:type="dxa"/>
            <w:left w:w="0" w:type="dxa"/>
            <w:bottom w:w="0" w:type="dxa"/>
            <w:right w:w="76" w:type="dxa"/>
          </w:tblCellMar>
        </w:tblPrEx>
        <w:trPr>
          <w:gridAfter w:val="1"/>
          <w:wAfter w:w="7" w:type="dxa"/>
          <w:trHeight w:val="4101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18A" w14:textId="77777777" w:rsidR="00F8442B" w:rsidRPr="00484E7E" w:rsidRDefault="00F8442B" w:rsidP="006F2F8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4E7E">
              <w:rPr>
                <w:b/>
                <w:sz w:val="20"/>
                <w:szCs w:val="20"/>
              </w:rPr>
              <w:t xml:space="preserve">LEARNING &amp; ENVIRONMENT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310" w14:textId="77777777" w:rsidR="00F8442B" w:rsidRPr="00723DAC" w:rsidRDefault="00F8442B" w:rsidP="006F2F8A">
            <w:pPr>
              <w:spacing w:after="37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Explicitly teach and reinforce classroom routines and procedures </w:t>
            </w:r>
          </w:p>
          <w:p w14:paraId="49A90DD1" w14:textId="77777777" w:rsidR="00F8442B" w:rsidRPr="00723DAC" w:rsidRDefault="00F8442B" w:rsidP="006F2F8A">
            <w:pPr>
              <w:spacing w:after="36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transition cues </w:t>
            </w:r>
          </w:p>
          <w:p w14:paraId="7583DCD2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Incorporate preferred activities </w:t>
            </w:r>
          </w:p>
          <w:p w14:paraId="5EBB5295" w14:textId="77777777" w:rsidR="00F8442B" w:rsidRPr="00723DAC" w:rsidRDefault="00F8442B" w:rsidP="006F2F8A">
            <w:pPr>
              <w:spacing w:after="113" w:line="249" w:lineRule="auto"/>
              <w:ind w:left="362" w:hanging="254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Take into account different physical and sensory functions (provide opportunities for movement, breaks, sensory supports) </w:t>
            </w:r>
          </w:p>
          <w:p w14:paraId="535C065A" w14:textId="77777777" w:rsidR="00F8442B" w:rsidRPr="00723DAC" w:rsidRDefault="00F8442B" w:rsidP="006F2F8A">
            <w:pPr>
              <w:spacing w:after="37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specific seating arrangements </w:t>
            </w:r>
          </w:p>
          <w:p w14:paraId="0C6C9DF0" w14:textId="77777777" w:rsidR="00F8442B" w:rsidRPr="00723DAC" w:rsidRDefault="00F8442B" w:rsidP="006F2F8A">
            <w:pPr>
              <w:spacing w:after="4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Utilise some flexible seating options </w:t>
            </w:r>
          </w:p>
          <w:p w14:paraId="3DF3C19A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Consider noise levels, lighting and visual distractions </w:t>
            </w:r>
          </w:p>
          <w:p w14:paraId="4B56FA60" w14:textId="77777777" w:rsidR="00F8442B" w:rsidRPr="00723DAC" w:rsidRDefault="00F8442B" w:rsidP="006F2F8A">
            <w:pPr>
              <w:spacing w:after="0" w:line="259" w:lineRule="auto"/>
              <w:ind w:left="362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0F03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Access assistance to adjust the physical surroundings </w:t>
            </w:r>
          </w:p>
          <w:p w14:paraId="708AF7CB" w14:textId="77777777" w:rsidR="002B79E9" w:rsidRDefault="00F8442B" w:rsidP="006F2F8A">
            <w:pPr>
              <w:spacing w:after="96" w:line="273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Targeted seating locations to respond to individual needs </w:t>
            </w:r>
          </w:p>
          <w:p w14:paraId="62DCD3A2" w14:textId="54703AC2" w:rsidR="00F8442B" w:rsidRPr="00723DAC" w:rsidRDefault="00F8442B" w:rsidP="006F2F8A">
            <w:pPr>
              <w:spacing w:after="96" w:line="273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access to supervised accessible, safe/quiet areas around the school </w:t>
            </w:r>
          </w:p>
          <w:p w14:paraId="4CAFDD1F" w14:textId="77777777" w:rsidR="00F8442B" w:rsidRPr="00723DAC" w:rsidRDefault="00F8442B" w:rsidP="006F2F8A">
            <w:pPr>
              <w:spacing w:after="41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separate supervised learning areas </w:t>
            </w:r>
          </w:p>
          <w:p w14:paraId="11C2BDFD" w14:textId="77777777" w:rsidR="00F8442B" w:rsidRPr="00723DAC" w:rsidRDefault="00F8442B" w:rsidP="006F2F8A">
            <w:pPr>
              <w:spacing w:after="112" w:line="249" w:lineRule="auto"/>
              <w:ind w:left="379" w:hanging="271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Provide supports to move around the school (i.e. maps, colour coded signs) </w:t>
            </w:r>
          </w:p>
          <w:p w14:paraId="76FF5093" w14:textId="77777777" w:rsidR="00F8442B" w:rsidRPr="00723DAC" w:rsidRDefault="00F8442B" w:rsidP="006F2F8A">
            <w:pPr>
              <w:spacing w:after="112" w:line="250" w:lineRule="auto"/>
              <w:ind w:left="379" w:hanging="271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Specific classroom equipment (i.e. pencil grips, adjustable desks, positional seating) </w:t>
            </w:r>
          </w:p>
          <w:p w14:paraId="3BC3040D" w14:textId="77777777" w:rsidR="00F8442B" w:rsidRPr="00723DAC" w:rsidRDefault="00F8442B" w:rsidP="006F2F8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Individualised daily timetable format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471" w14:textId="77777777" w:rsidR="002B79E9" w:rsidRDefault="00F8442B" w:rsidP="006F2F8A">
            <w:pPr>
              <w:spacing w:after="108" w:line="257" w:lineRule="auto"/>
              <w:ind w:left="115" w:right="37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Additional personnel to support participation in school activities, events and excursions</w:t>
            </w:r>
          </w:p>
          <w:p w14:paraId="437F28E2" w14:textId="2D471B3A" w:rsidR="00F8442B" w:rsidRPr="00723DAC" w:rsidRDefault="00F8442B" w:rsidP="006F2F8A">
            <w:pPr>
              <w:spacing w:after="108" w:line="257" w:lineRule="auto"/>
              <w:ind w:left="115" w:right="37" w:firstLine="0"/>
              <w:rPr>
                <w:sz w:val="18"/>
                <w:szCs w:val="18"/>
              </w:rPr>
            </w:pPr>
            <w:r w:rsidRPr="00723DAC">
              <w:rPr>
                <w:sz w:val="18"/>
                <w:szCs w:val="18"/>
              </w:rPr>
              <w:t xml:space="preserve"> </w:t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Significant adjustments to the school environment (i.e. boundary markers, room changes, ramps) </w:t>
            </w:r>
          </w:p>
          <w:p w14:paraId="00504EDB" w14:textId="129F53F0" w:rsidR="00F8442B" w:rsidRPr="00723DAC" w:rsidRDefault="00F8442B" w:rsidP="006F2F8A">
            <w:pPr>
              <w:spacing w:after="114" w:line="249" w:lineRule="auto"/>
              <w:ind w:left="401" w:hanging="286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Individualised support for movement around schoo</w:t>
            </w:r>
            <w:r w:rsidR="00723DAC">
              <w:rPr>
                <w:sz w:val="18"/>
                <w:szCs w:val="18"/>
              </w:rPr>
              <w:t>l</w:t>
            </w:r>
          </w:p>
          <w:p w14:paraId="7696FE56" w14:textId="32312821" w:rsidR="00F8442B" w:rsidRPr="00723DAC" w:rsidRDefault="00F8442B" w:rsidP="00723DAC">
            <w:pPr>
              <w:spacing w:after="37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Personal manual support to access all areas </w:t>
            </w:r>
            <w:r w:rsidR="00723DAC">
              <w:rPr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>Collaboration with specialist staff</w:t>
            </w:r>
          </w:p>
          <w:p w14:paraId="39BA7061" w14:textId="7951483F" w:rsidR="00F8442B" w:rsidRPr="00723DAC" w:rsidRDefault="00F8442B" w:rsidP="00723DAC">
            <w:pPr>
              <w:spacing w:after="37" w:line="259" w:lineRule="auto"/>
              <w:ind w:left="115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Development of individualised reports/plans </w:t>
            </w:r>
            <w:r w:rsidR="00723DAC">
              <w:rPr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Implement individualised therapy programs </w:t>
            </w:r>
            <w:r w:rsidR="00723DAC">
              <w:rPr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Risk evaluation/Individual Student Safety Plan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657" w14:textId="77777777" w:rsidR="00F8442B" w:rsidRPr="00723DAC" w:rsidRDefault="00F8442B" w:rsidP="006F2F8A">
            <w:pPr>
              <w:spacing w:after="39" w:line="259" w:lineRule="auto"/>
              <w:ind w:left="108" w:firstLine="0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One-on-one physical support </w:t>
            </w:r>
          </w:p>
          <w:p w14:paraId="0ADE0DED" w14:textId="77777777" w:rsidR="00F8442B" w:rsidRPr="00723DAC" w:rsidRDefault="00F8442B" w:rsidP="006F2F8A">
            <w:pPr>
              <w:spacing w:after="0" w:line="259" w:lineRule="auto"/>
              <w:ind w:left="389" w:hanging="281"/>
              <w:rPr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Use of full physical prompting to access and complete tasks </w:t>
            </w:r>
          </w:p>
        </w:tc>
      </w:tr>
      <w:tr w:rsidR="007226E2" w:rsidRPr="00484E7E" w14:paraId="427269B0" w14:textId="77777777" w:rsidTr="006F1F4F">
        <w:tblPrEx>
          <w:tblCellMar>
            <w:top w:w="39" w:type="dxa"/>
            <w:left w:w="0" w:type="dxa"/>
            <w:bottom w:w="0" w:type="dxa"/>
            <w:right w:w="76" w:type="dxa"/>
          </w:tblCellMar>
        </w:tblPrEx>
        <w:trPr>
          <w:gridAfter w:val="1"/>
          <w:wAfter w:w="7" w:type="dxa"/>
          <w:trHeight w:val="433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52B0" w14:textId="1B7845A2" w:rsidR="007226E2" w:rsidRPr="00484E7E" w:rsidRDefault="00AF4D63" w:rsidP="006F2F8A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84E7E">
              <w:rPr>
                <w:b/>
                <w:sz w:val="20"/>
                <w:szCs w:val="20"/>
              </w:rPr>
              <w:t>HEALTH &amp; PERSONAL CARE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17D" w14:textId="265DBE9E" w:rsidR="007226E2" w:rsidRPr="00723DAC" w:rsidRDefault="001C5ADA" w:rsidP="006F2F8A">
            <w:pPr>
              <w:spacing w:after="37" w:line="259" w:lineRule="auto"/>
              <w:ind w:left="108" w:firstLine="0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23DAC">
              <w:rPr>
                <w:sz w:val="18"/>
                <w:szCs w:val="18"/>
              </w:rPr>
              <w:t xml:space="preserve">Allergies and health conditions recorded on student profile – consideration made during lessons and </w:t>
            </w:r>
            <w:r w:rsidR="002B79E9" w:rsidRPr="00723DAC">
              <w:rPr>
                <w:sz w:val="18"/>
                <w:szCs w:val="18"/>
              </w:rPr>
              <w:t>activities;</w:t>
            </w:r>
            <w:r w:rsidRPr="00723DAC">
              <w:rPr>
                <w:sz w:val="18"/>
                <w:szCs w:val="18"/>
              </w:rPr>
              <w:t xml:space="preserve"> minor adjustments implemented when necessary</w:t>
            </w:r>
            <w:r w:rsidRPr="00723DAC">
              <w:rPr>
                <w:sz w:val="18"/>
                <w:szCs w:val="18"/>
              </w:rPr>
              <w:br/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B0F" w14:textId="77777777" w:rsidR="002B79E9" w:rsidRDefault="00D41629" w:rsidP="00D41629">
            <w:pPr>
              <w:spacing w:after="41" w:line="259" w:lineRule="auto"/>
              <w:ind w:left="108" w:firstLine="0"/>
              <w:rPr>
                <w:rFonts w:eastAsia="Segoe UI Symbol" w:cs="Segoe UI Symbol"/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Health/Personal Care Plan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Collaboration with specialist staff (i.e. Nurse, OT, Physio) </w:t>
            </w:r>
          </w:p>
          <w:p w14:paraId="11DBCF67" w14:textId="1E51265A" w:rsidR="00D41629" w:rsidRPr="00723DAC" w:rsidRDefault="00D41629" w:rsidP="00D41629">
            <w:pPr>
              <w:spacing w:after="41" w:line="259" w:lineRule="auto"/>
              <w:ind w:left="108" w:firstLine="0"/>
              <w:rPr>
                <w:rFonts w:eastAsia="Segoe UI Symbol" w:cs="Segoe UI Symbol"/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Collaboratively plan for the student to move towards independent management of health/personal care</w:t>
            </w:r>
          </w:p>
          <w:p w14:paraId="50B7C34C" w14:textId="77777777" w:rsidR="007226E2" w:rsidRPr="00723DAC" w:rsidRDefault="007226E2" w:rsidP="006F2F8A">
            <w:pPr>
              <w:spacing w:after="41" w:line="259" w:lineRule="auto"/>
              <w:ind w:left="108" w:firstLine="0"/>
              <w:rPr>
                <w:rFonts w:eastAsia="Segoe UI Symbol" w:cs="Segoe UI Symbo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211D" w14:textId="0680D64B" w:rsidR="007226E2" w:rsidRPr="00723DAC" w:rsidRDefault="004E1369" w:rsidP="00D96CBE">
            <w:pPr>
              <w:spacing w:after="108" w:line="257" w:lineRule="auto"/>
              <w:ind w:left="115" w:right="37" w:firstLine="0"/>
              <w:rPr>
                <w:rFonts w:eastAsia="Segoe UI Symbol" w:cs="Segoe UI Symbol"/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Additional support in classroom to manage health/personal care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Additional support external to the classroom to manage health/personal care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Health/personal care risk assessment plan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Emergency/Treatment Plan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Individualised toileting, eating, dressing plan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FD8" w14:textId="7EC60678" w:rsidR="00D96CBE" w:rsidRPr="00723DAC" w:rsidRDefault="00D96CBE" w:rsidP="00C81DC2">
            <w:pPr>
              <w:spacing w:after="39" w:line="259" w:lineRule="auto"/>
              <w:ind w:left="108" w:firstLine="0"/>
              <w:rPr>
                <w:rFonts w:eastAsia="Segoe UI Symbol" w:cs="Segoe UI Symbol"/>
                <w:sz w:val="18"/>
                <w:szCs w:val="18"/>
              </w:rPr>
            </w:pP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Intensive individualised health/personal care plan that requires additional training and specialised procedures </w:t>
            </w:r>
            <w:r w:rsidRPr="00723DAC">
              <w:rPr>
                <w:rFonts w:eastAsia="Segoe UI Symbol" w:cs="Segoe UI Symbol"/>
                <w:sz w:val="18"/>
                <w:szCs w:val="18"/>
              </w:rPr>
              <w:br/>
            </w:r>
            <w:r w:rsidRPr="00723DAC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723DAC">
              <w:rPr>
                <w:rFonts w:eastAsia="Segoe UI Symbol" w:cs="Segoe UI Symbol"/>
                <w:sz w:val="18"/>
                <w:szCs w:val="18"/>
              </w:rPr>
              <w:t xml:space="preserve"> Highly individualised daily self-care strategies</w:t>
            </w:r>
          </w:p>
          <w:p w14:paraId="161F1B99" w14:textId="77777777" w:rsidR="007226E2" w:rsidRPr="00723DAC" w:rsidRDefault="007226E2" w:rsidP="006F2F8A">
            <w:pPr>
              <w:spacing w:after="39" w:line="259" w:lineRule="auto"/>
              <w:ind w:left="108" w:firstLine="0"/>
              <w:rPr>
                <w:rFonts w:eastAsia="Segoe UI Symbol" w:cs="Segoe UI Symbol"/>
                <w:sz w:val="18"/>
                <w:szCs w:val="18"/>
              </w:rPr>
            </w:pPr>
          </w:p>
        </w:tc>
      </w:tr>
    </w:tbl>
    <w:p w14:paraId="4365618F" w14:textId="77777777" w:rsidR="009A1156" w:rsidRDefault="009A1156" w:rsidP="007226E2">
      <w:pPr>
        <w:ind w:left="0" w:firstLine="0"/>
      </w:pPr>
    </w:p>
    <w:sectPr w:rsidR="009A1156" w:rsidSect="000F4970">
      <w:headerReference w:type="even" r:id="rId7"/>
      <w:headerReference w:type="default" r:id="rId8"/>
      <w:headerReference w:type="firs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8CCA" w14:textId="77777777" w:rsidR="00150371" w:rsidRDefault="00150371">
      <w:pPr>
        <w:spacing w:after="0" w:line="240" w:lineRule="auto"/>
      </w:pPr>
      <w:r>
        <w:separator/>
      </w:r>
    </w:p>
  </w:endnote>
  <w:endnote w:type="continuationSeparator" w:id="0">
    <w:p w14:paraId="4D6BEFD9" w14:textId="77777777" w:rsidR="00150371" w:rsidRDefault="0015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0885" w14:textId="77777777" w:rsidR="00150371" w:rsidRDefault="00150371">
      <w:pPr>
        <w:spacing w:after="0" w:line="240" w:lineRule="auto"/>
      </w:pPr>
      <w:r>
        <w:separator/>
      </w:r>
    </w:p>
  </w:footnote>
  <w:footnote w:type="continuationSeparator" w:id="0">
    <w:p w14:paraId="161B7FF3" w14:textId="77777777" w:rsidR="00150371" w:rsidRDefault="0015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B55" w14:textId="77777777" w:rsidR="0082509E" w:rsidRDefault="0015037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10C5" w14:textId="5921B288" w:rsidR="0082509E" w:rsidRDefault="008500FE">
    <w:pPr>
      <w:spacing w:after="160" w:line="259" w:lineRule="auto"/>
      <w:ind w:left="0" w:firstLine="0"/>
    </w:pPr>
    <w:r w:rsidRPr="006B546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F94306B" wp14:editId="1AEC31ED">
          <wp:simplePos x="0" y="0"/>
          <wp:positionH relativeFrom="column">
            <wp:posOffset>8379381</wp:posOffset>
          </wp:positionH>
          <wp:positionV relativeFrom="paragraph">
            <wp:posOffset>-273001</wp:posOffset>
          </wp:positionV>
          <wp:extent cx="1472566" cy="404648"/>
          <wp:effectExtent l="0" t="0" r="0" b="0"/>
          <wp:wrapNone/>
          <wp:docPr id="1" name="Picture 1" descr="cid:image001.png@01D4676A.ADF0A2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676A.ADF0A2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6" cy="40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611">
      <w:t>Student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468D" w14:textId="77777777" w:rsidR="0082509E" w:rsidRDefault="0015037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18D"/>
    <w:multiLevelType w:val="hybridMultilevel"/>
    <w:tmpl w:val="BCC69EB0"/>
    <w:lvl w:ilvl="0" w:tplc="D5827E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B"/>
    <w:rsid w:val="00066D59"/>
    <w:rsid w:val="00067611"/>
    <w:rsid w:val="000F4970"/>
    <w:rsid w:val="00150371"/>
    <w:rsid w:val="00196D05"/>
    <w:rsid w:val="001C5ADA"/>
    <w:rsid w:val="001D13FE"/>
    <w:rsid w:val="002B79E9"/>
    <w:rsid w:val="00340311"/>
    <w:rsid w:val="003E1782"/>
    <w:rsid w:val="00413AA4"/>
    <w:rsid w:val="00414B99"/>
    <w:rsid w:val="00484E7E"/>
    <w:rsid w:val="004E1369"/>
    <w:rsid w:val="006F1A75"/>
    <w:rsid w:val="006F1F4F"/>
    <w:rsid w:val="007226E2"/>
    <w:rsid w:val="00723DAC"/>
    <w:rsid w:val="00825E86"/>
    <w:rsid w:val="008500FE"/>
    <w:rsid w:val="008C7EF5"/>
    <w:rsid w:val="008E3570"/>
    <w:rsid w:val="00953A9E"/>
    <w:rsid w:val="009A1156"/>
    <w:rsid w:val="00A93823"/>
    <w:rsid w:val="00AC662E"/>
    <w:rsid w:val="00AF4D63"/>
    <w:rsid w:val="00B60449"/>
    <w:rsid w:val="00BF1923"/>
    <w:rsid w:val="00C81DC2"/>
    <w:rsid w:val="00D41629"/>
    <w:rsid w:val="00D85408"/>
    <w:rsid w:val="00D96CBE"/>
    <w:rsid w:val="00E861AB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0D2E"/>
  <w15:chartTrackingRefBased/>
  <w15:docId w15:val="{D0CBBC0B-9729-4C93-BB03-C021709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2B"/>
    <w:pPr>
      <w:spacing w:after="4" w:line="248" w:lineRule="auto"/>
      <w:ind w:left="1093" w:hanging="10"/>
    </w:pPr>
    <w:rPr>
      <w:rFonts w:ascii="Candara" w:eastAsia="Candara" w:hAnsi="Candara" w:cs="Candar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44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4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70"/>
    <w:rPr>
      <w:rFonts w:ascii="Candara" w:eastAsia="Candara" w:hAnsi="Candara" w:cs="Candara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0F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SPEEDY, Meagan (maspe0)</dc:creator>
  <cp:keywords/>
  <dc:description/>
  <cp:lastModifiedBy>SPEEDY, Meagan (maspe0)</cp:lastModifiedBy>
  <cp:revision>11</cp:revision>
  <dcterms:created xsi:type="dcterms:W3CDTF">2024-06-16T01:14:00Z</dcterms:created>
  <dcterms:modified xsi:type="dcterms:W3CDTF">2024-07-08T03:04:00Z</dcterms:modified>
</cp:coreProperties>
</file>